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75619F21" w14:textId="3DAFD359" w:rsidR="00397CA9" w:rsidRPr="003F5EE7" w:rsidRDefault="00397CA9" w:rsidP="00803DD4">
      <w:pPr>
        <w:suppressAutoHyphens w:val="0"/>
        <w:jc w:val="right"/>
        <w:rPr>
          <w:rFonts w:cs="Arial"/>
          <w:caps/>
          <w:color w:val="003087"/>
          <w:sz w:val="35"/>
          <w:szCs w:val="35"/>
          <w:lang w:val="en-US" w:eastAsia="fr-FR"/>
        </w:rPr>
      </w:pPr>
      <w:r w:rsidRPr="003F5EE7">
        <w:rPr>
          <w:rFonts w:cs="Arial"/>
          <w:caps/>
          <w:color w:val="003087"/>
          <w:sz w:val="35"/>
          <w:szCs w:val="35"/>
          <w:lang w:val="en-US" w:eastAsia="fr-FR"/>
        </w:rPr>
        <w:t xml:space="preserve">PROCEDURE </w:t>
      </w:r>
      <w:r w:rsidR="003F5EE7" w:rsidRPr="00C715CC">
        <w:rPr>
          <w:rFonts w:cs="Arial"/>
          <w:caps/>
          <w:color w:val="003087"/>
          <w:sz w:val="35"/>
          <w:szCs w:val="35"/>
          <w:lang w:val="en-US" w:eastAsia="fr-FR"/>
        </w:rPr>
        <w:t>FORMALISEE</w:t>
      </w:r>
    </w:p>
    <w:p w14:paraId="29BA4B29" w14:textId="77777777" w:rsidR="008774D5" w:rsidRPr="003F5EE7" w:rsidRDefault="008774D5" w:rsidP="00803DD4">
      <w:pPr>
        <w:suppressAutoHyphens w:val="0"/>
        <w:jc w:val="right"/>
        <w:rPr>
          <w:rFonts w:cs="Arial"/>
          <w:caps/>
          <w:color w:val="003087"/>
          <w:sz w:val="35"/>
          <w:szCs w:val="35"/>
          <w:lang w:val="en-US" w:eastAsia="fr-FR"/>
        </w:rPr>
      </w:pPr>
    </w:p>
    <w:p w14:paraId="50BC7CA6" w14:textId="77777777" w:rsidR="00803DD4" w:rsidRDefault="00803DD4" w:rsidP="00803DD4">
      <w:pPr>
        <w:pStyle w:val="Pieddepage"/>
        <w:tabs>
          <w:tab w:val="clear" w:pos="4536"/>
          <w:tab w:val="clear" w:pos="9072"/>
          <w:tab w:val="left" w:pos="851"/>
        </w:tabs>
        <w:ind w:right="281"/>
        <w:jc w:val="right"/>
        <w:rPr>
          <w:rFonts w:cs="Arial"/>
          <w:caps/>
          <w:color w:val="003087"/>
          <w:sz w:val="35"/>
          <w:szCs w:val="35"/>
          <w:lang w:val="en-US" w:eastAsia="fr-FR"/>
        </w:rPr>
      </w:pPr>
    </w:p>
    <w:p w14:paraId="70865872" w14:textId="77777777" w:rsidR="00081128" w:rsidRPr="00081128" w:rsidRDefault="00081128" w:rsidP="00081128">
      <w:pPr>
        <w:rPr>
          <w:lang w:val="en-US"/>
        </w:rPr>
      </w:pP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40AE3AC" w14:textId="77777777" w:rsidR="00081128" w:rsidRDefault="00081128" w:rsidP="00081128">
      <w:pPr>
        <w:rPr>
          <w:rFonts w:cs="Arial"/>
          <w:caps/>
          <w:color w:val="003087"/>
          <w:sz w:val="35"/>
          <w:szCs w:val="35"/>
          <w:lang w:val="en-US" w:eastAsia="fr-FR"/>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0A60785F" w14:textId="19146281" w:rsidR="00081128" w:rsidRDefault="00081128" w:rsidP="00081128">
      <w:pPr>
        <w:rPr>
          <w:rFonts w:cs="Arial"/>
          <w:caps/>
          <w:color w:val="003087"/>
          <w:sz w:val="35"/>
          <w:szCs w:val="35"/>
          <w:lang w:val="en-US" w:eastAsia="fr-FR"/>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3F5EE7" w:rsidRDefault="00761235"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41500A2D" w:rsidR="002D0FCF" w:rsidRPr="008571D3" w:rsidRDefault="006929ED" w:rsidP="006C4338">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2A3CB7">
        <w:rPr>
          <w:rFonts w:ascii="Arial" w:hAnsi="Arial" w:cs="Arial"/>
        </w:rPr>
        <w:t>Fourniture</w:t>
      </w:r>
      <w:r w:rsidR="002555EA">
        <w:rPr>
          <w:rFonts w:ascii="Arial" w:hAnsi="Arial" w:cs="Arial"/>
        </w:rPr>
        <w:t xml:space="preserve"> d’un Chromatographe à phase liquide couplée à un spectromètre de masse en tandem et prestations associées.</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7C4D0F02"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de l’accord-</w:t>
      </w:r>
      <w:r w:rsidR="00AB03C8">
        <w:rPr>
          <w:rFonts w:ascii="Arial" w:hAnsi="Arial" w:cs="Arial"/>
          <w:szCs w:val="22"/>
        </w:rPr>
        <w:t xml:space="preserve">cadre </w:t>
      </w:r>
      <w:r w:rsidR="00AB03C8" w:rsidRPr="008571D3">
        <w:rPr>
          <w:rFonts w:ascii="Arial" w:hAnsi="Arial" w:cs="Arial"/>
          <w:szCs w:val="22"/>
        </w:rPr>
        <w:t>:</w:t>
      </w:r>
      <w:r w:rsidR="008B29C5" w:rsidRPr="008571D3">
        <w:rPr>
          <w:rFonts w:ascii="Arial" w:hAnsi="Arial" w:cs="Arial"/>
          <w:szCs w:val="22"/>
        </w:rPr>
        <w:t xml:space="preserve"> </w:t>
      </w:r>
      <w:r w:rsidR="00620F76">
        <w:rPr>
          <w:rFonts w:ascii="Arial" w:hAnsi="Arial" w:cs="Arial"/>
          <w:szCs w:val="22"/>
        </w:rPr>
        <w:t>F25LCMSMS</w:t>
      </w:r>
    </w:p>
    <w:p w14:paraId="3C235EBB" w14:textId="77777777" w:rsidR="00DD26F2" w:rsidRPr="008571D3" w:rsidRDefault="00DD26F2" w:rsidP="0061068C">
      <w:pPr>
        <w:tabs>
          <w:tab w:val="left" w:pos="426"/>
          <w:tab w:val="left" w:pos="851"/>
        </w:tabs>
        <w:jc w:val="both"/>
        <w:rPr>
          <w:rFonts w:ascii="Arial" w:hAnsi="Arial" w:cs="Arial"/>
          <w:sz w:val="12"/>
        </w:rPr>
      </w:pPr>
    </w:p>
    <w:p w14:paraId="7861B701" w14:textId="77777777" w:rsidR="004E659F"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p>
    <w:tbl>
      <w:tblPr>
        <w:tblStyle w:val="Grilledutableau"/>
        <w:tblW w:w="0" w:type="auto"/>
        <w:tblLook w:val="04A0" w:firstRow="1" w:lastRow="0" w:firstColumn="1" w:lastColumn="0" w:noHBand="0" w:noVBand="1"/>
      </w:tblPr>
      <w:tblGrid>
        <w:gridCol w:w="3279"/>
        <w:gridCol w:w="6915"/>
      </w:tblGrid>
      <w:tr w:rsidR="004E659F" w:rsidRPr="004E659F" w14:paraId="24A3E57A" w14:textId="77777777" w:rsidTr="00893D9B">
        <w:tc>
          <w:tcPr>
            <w:tcW w:w="2547" w:type="dxa"/>
          </w:tcPr>
          <w:p w14:paraId="57B69CFF" w14:textId="77777777" w:rsidR="004E659F" w:rsidRPr="004E659F" w:rsidRDefault="004E659F" w:rsidP="004E659F">
            <w:pPr>
              <w:tabs>
                <w:tab w:val="left" w:pos="426"/>
                <w:tab w:val="left" w:pos="851"/>
              </w:tabs>
              <w:ind w:left="2840" w:hanging="2840"/>
              <w:rPr>
                <w:rFonts w:ascii="Arial" w:hAnsi="Arial" w:cs="Arial"/>
              </w:rPr>
            </w:pPr>
            <w:r w:rsidRPr="004E659F">
              <w:rPr>
                <w:rFonts w:ascii="Arial" w:hAnsi="Arial" w:cs="Arial"/>
              </w:rPr>
              <w:t xml:space="preserve">38 43 22 00 – 4 </w:t>
            </w:r>
          </w:p>
        </w:tc>
        <w:tc>
          <w:tcPr>
            <w:tcW w:w="7080" w:type="dxa"/>
          </w:tcPr>
          <w:p w14:paraId="13B1BCC7" w14:textId="77777777" w:rsidR="004E659F" w:rsidRPr="004E659F" w:rsidRDefault="004E659F" w:rsidP="004E659F">
            <w:pPr>
              <w:tabs>
                <w:tab w:val="left" w:pos="426"/>
                <w:tab w:val="left" w:pos="851"/>
              </w:tabs>
              <w:ind w:left="2840" w:hanging="2840"/>
              <w:rPr>
                <w:rFonts w:ascii="Arial" w:hAnsi="Arial" w:cs="Arial"/>
              </w:rPr>
            </w:pPr>
            <w:r w:rsidRPr="004E659F">
              <w:rPr>
                <w:rFonts w:ascii="Arial" w:hAnsi="Arial" w:cs="Arial"/>
              </w:rPr>
              <w:t>Chromatographes</w:t>
            </w:r>
          </w:p>
        </w:tc>
      </w:tr>
      <w:tr w:rsidR="004E659F" w:rsidRPr="004E659F" w14:paraId="0E07A1C7" w14:textId="77777777" w:rsidTr="00893D9B">
        <w:tc>
          <w:tcPr>
            <w:tcW w:w="2547" w:type="dxa"/>
          </w:tcPr>
          <w:p w14:paraId="3EA7423A" w14:textId="77777777" w:rsidR="004E659F" w:rsidRPr="004E659F" w:rsidRDefault="004E659F" w:rsidP="004E659F">
            <w:pPr>
              <w:tabs>
                <w:tab w:val="left" w:pos="426"/>
                <w:tab w:val="left" w:pos="851"/>
              </w:tabs>
              <w:ind w:left="2840" w:hanging="2840"/>
              <w:rPr>
                <w:rFonts w:ascii="Arial" w:hAnsi="Arial" w:cs="Arial"/>
              </w:rPr>
            </w:pPr>
            <w:r w:rsidRPr="004E659F">
              <w:rPr>
                <w:rFonts w:ascii="Arial" w:hAnsi="Arial" w:cs="Arial"/>
              </w:rPr>
              <w:t>38 43 31 00 - 0</w:t>
            </w:r>
          </w:p>
        </w:tc>
        <w:tc>
          <w:tcPr>
            <w:tcW w:w="7080" w:type="dxa"/>
          </w:tcPr>
          <w:p w14:paraId="31A47ACC" w14:textId="77777777" w:rsidR="004E659F" w:rsidRPr="004E659F" w:rsidRDefault="004E659F" w:rsidP="004E659F">
            <w:pPr>
              <w:tabs>
                <w:tab w:val="left" w:pos="426"/>
                <w:tab w:val="left" w:pos="851"/>
              </w:tabs>
              <w:ind w:left="2840" w:hanging="2840"/>
              <w:rPr>
                <w:rFonts w:ascii="Arial" w:hAnsi="Arial" w:cs="Arial"/>
              </w:rPr>
            </w:pPr>
            <w:r w:rsidRPr="004E659F">
              <w:rPr>
                <w:rFonts w:ascii="Arial" w:hAnsi="Arial" w:cs="Arial"/>
              </w:rPr>
              <w:t>Spectromètre de masse</w:t>
            </w:r>
          </w:p>
        </w:tc>
      </w:tr>
    </w:tbl>
    <w:p w14:paraId="54E69C5E" w14:textId="00CDF5F7" w:rsidR="009459E3" w:rsidRDefault="009459E3" w:rsidP="009459E3">
      <w:pPr>
        <w:tabs>
          <w:tab w:val="left" w:pos="426"/>
          <w:tab w:val="left" w:pos="851"/>
        </w:tabs>
        <w:ind w:left="2840" w:hanging="2840"/>
        <w:rPr>
          <w:rFonts w:ascii="Arial" w:hAnsi="Arial" w:cs="Arial"/>
        </w:rPr>
      </w:pPr>
    </w:p>
    <w:p w14:paraId="7A60FECE" w14:textId="77777777" w:rsidR="009B1CD0" w:rsidRPr="008C0B1F" w:rsidRDefault="009B1CD0" w:rsidP="00710FD6">
      <w:pPr>
        <w:tabs>
          <w:tab w:val="left" w:pos="426"/>
          <w:tab w:val="left" w:pos="851"/>
        </w:tabs>
        <w:jc w:val="both"/>
        <w:rPr>
          <w:rFonts w:ascii="Trebuchet MS" w:hAnsi="Trebuchet MS" w:cs="Arial"/>
          <w:sz w:val="12"/>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0F4E296F" w14:textId="77777777" w:rsidR="009B1CD0" w:rsidRPr="008571D3" w:rsidRDefault="009B1CD0" w:rsidP="006C4338">
      <w:pPr>
        <w:pStyle w:val="fcasegauche"/>
        <w:numPr>
          <w:ilvl w:val="0"/>
          <w:numId w:val="3"/>
        </w:numPr>
        <w:tabs>
          <w:tab w:val="left" w:pos="851"/>
        </w:tabs>
        <w:spacing w:before="120" w:after="0"/>
        <w:ind w:left="782" w:hanging="357"/>
        <w:rPr>
          <w:rFonts w:ascii="Arial" w:hAnsi="Arial" w:cs="Arial"/>
          <w:iCs/>
        </w:rPr>
      </w:pPr>
    </w:p>
    <w:p w14:paraId="44983D1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t>à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t xml:space="preserve">à la variante suivante : </w:t>
      </w:r>
    </w:p>
    <w:p w14:paraId="5E237EF8" w14:textId="12CADF11" w:rsidR="00086578" w:rsidRPr="00086578" w:rsidRDefault="00086578" w:rsidP="005846FB">
      <w:pPr>
        <w:pStyle w:val="fcasegauche"/>
        <w:tabs>
          <w:tab w:val="left" w:pos="851"/>
        </w:tabs>
        <w:spacing w:after="0"/>
        <w:ind w:left="851" w:firstLine="0"/>
        <w:rPr>
          <w:rFonts w:ascii="Arial" w:hAnsi="Arial" w:cs="Arial"/>
          <w:sz w:val="16"/>
        </w:rPr>
      </w:pPr>
    </w:p>
    <w:p w14:paraId="144B3FE5" w14:textId="77777777" w:rsidR="00536C47" w:rsidRPr="00086578" w:rsidRDefault="00536C47" w:rsidP="005846FB">
      <w:pPr>
        <w:pStyle w:val="fcasegauche"/>
        <w:tabs>
          <w:tab w:val="left" w:pos="851"/>
        </w:tabs>
        <w:spacing w:after="0"/>
        <w:ind w:left="851" w:firstLine="0"/>
        <w:rPr>
          <w:rFonts w:ascii="Arial" w:hAnsi="Arial" w:cs="Arial"/>
          <w:sz w:val="16"/>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D29F25"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 xml:space="preserve">Par dérogation à l’article 4.1 du CCAG-FCS, en cas de contradiction, les pièces constitutives qui suivent prévalent dans l’ordre de priorité décroissant mentionné ci-après : </w:t>
      </w:r>
    </w:p>
    <w:p w14:paraId="2C3051A4" w14:textId="77777777" w:rsidR="00CE7A81" w:rsidRPr="00CE7A81" w:rsidRDefault="00CE7A81" w:rsidP="00CE7A81">
      <w:pPr>
        <w:pStyle w:val="fcasegauche"/>
        <w:tabs>
          <w:tab w:val="left" w:pos="851"/>
        </w:tabs>
        <w:rPr>
          <w:rFonts w:ascii="Arial Narrow" w:hAnsi="Arial Narrow" w:cs="Arial"/>
        </w:rPr>
      </w:pPr>
    </w:p>
    <w:p w14:paraId="54B8DC84"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La notification du marché ;</w:t>
      </w:r>
    </w:p>
    <w:p w14:paraId="52F088EC"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L’acte d'Engagement réf AE F25LCMSMS et ses annexes en un original complété, daté et signé par une personne habilitée de plein droit à représenter la société dans la version résultant des dernières modifications éventuelles opérées par avenant :</w:t>
      </w:r>
    </w:p>
    <w:p w14:paraId="70C19ED2" w14:textId="1BA8A4CA"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o</w:t>
      </w:r>
      <w:r w:rsidRPr="00CE7A81">
        <w:rPr>
          <w:rFonts w:ascii="Arial Narrow" w:hAnsi="Arial Narrow" w:cs="Arial"/>
        </w:rPr>
        <w:tab/>
        <w:t>Annexe financière DPGF et BPU F25LCMSMS)</w:t>
      </w:r>
    </w:p>
    <w:p w14:paraId="4EF6DD5E" w14:textId="6F97FFC5"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o</w:t>
      </w:r>
      <w:r w:rsidRPr="00CE7A81">
        <w:rPr>
          <w:rFonts w:ascii="Arial Narrow" w:hAnsi="Arial Narrow" w:cs="Arial"/>
        </w:rPr>
        <w:tab/>
        <w:t>Cadre de réponse 1 Technique CRT</w:t>
      </w:r>
      <w:r w:rsidR="001F32AD">
        <w:rPr>
          <w:rFonts w:ascii="Arial Narrow" w:hAnsi="Arial Narrow" w:cs="Arial"/>
        </w:rPr>
        <w:t xml:space="preserve"> </w:t>
      </w:r>
      <w:r w:rsidRPr="00CE7A81">
        <w:rPr>
          <w:rFonts w:ascii="Arial Narrow" w:hAnsi="Arial Narrow" w:cs="Arial"/>
        </w:rPr>
        <w:t>-</w:t>
      </w:r>
      <w:r w:rsidR="001F32AD">
        <w:rPr>
          <w:rFonts w:ascii="Arial Narrow" w:hAnsi="Arial Narrow" w:cs="Arial"/>
        </w:rPr>
        <w:t xml:space="preserve"> </w:t>
      </w:r>
      <w:r w:rsidRPr="00CE7A81">
        <w:rPr>
          <w:rFonts w:ascii="Arial Narrow" w:hAnsi="Arial Narrow" w:cs="Arial"/>
        </w:rPr>
        <w:t>F25LCMSMS dûment renseigné dans son format EXCEL.</w:t>
      </w:r>
    </w:p>
    <w:p w14:paraId="6F973B62" w14:textId="60D7F52B"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o</w:t>
      </w:r>
      <w:r w:rsidRPr="00CE7A81">
        <w:rPr>
          <w:rFonts w:ascii="Arial Narrow" w:hAnsi="Arial Narrow" w:cs="Arial"/>
        </w:rPr>
        <w:tab/>
        <w:t>Cadre de réponse 2 référencé CRT2</w:t>
      </w:r>
      <w:r w:rsidR="001F32AD">
        <w:rPr>
          <w:rFonts w:ascii="Arial Narrow" w:hAnsi="Arial Narrow" w:cs="Arial"/>
        </w:rPr>
        <w:t xml:space="preserve"> </w:t>
      </w:r>
      <w:r w:rsidRPr="00CE7A81">
        <w:rPr>
          <w:rFonts w:ascii="Arial Narrow" w:hAnsi="Arial Narrow" w:cs="Arial"/>
        </w:rPr>
        <w:t>-</w:t>
      </w:r>
      <w:r w:rsidR="001F32AD">
        <w:rPr>
          <w:rFonts w:ascii="Arial Narrow" w:hAnsi="Arial Narrow" w:cs="Arial"/>
        </w:rPr>
        <w:t xml:space="preserve"> </w:t>
      </w:r>
      <w:r w:rsidRPr="00CE7A81">
        <w:rPr>
          <w:rFonts w:ascii="Arial Narrow" w:hAnsi="Arial Narrow" w:cs="Arial"/>
        </w:rPr>
        <w:t>F25LCMSMS format Word, dûment renseigné par le titulaire</w:t>
      </w:r>
    </w:p>
    <w:p w14:paraId="17CE0F72" w14:textId="57E56DA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Le présent cahier des clauses administratives particulières (CCAP – F25LCMSMS) dont l'exemplaire conservé dans les archives de l'Ineris fait seul foi</w:t>
      </w:r>
      <w:r w:rsidR="001F32AD">
        <w:rPr>
          <w:rFonts w:ascii="Arial Narrow" w:hAnsi="Arial Narrow" w:cs="Arial"/>
        </w:rPr>
        <w:t xml:space="preserve"> </w:t>
      </w:r>
      <w:r w:rsidRPr="00CE7A81">
        <w:rPr>
          <w:rFonts w:ascii="Arial Narrow" w:hAnsi="Arial Narrow" w:cs="Arial"/>
        </w:rPr>
        <w:t>;</w:t>
      </w:r>
    </w:p>
    <w:p w14:paraId="5733512B"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Les conditions générales d’achat de l’Ineris ;</w:t>
      </w:r>
    </w:p>
    <w:p w14:paraId="66BDC6C5"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La charte fournisseur disponible sur le site internet de l’Ineris (www.ineris.fr);</w:t>
      </w:r>
    </w:p>
    <w:p w14:paraId="197F5FD7"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La charte de déontologie de l’Ineris</w:t>
      </w:r>
    </w:p>
    <w:p w14:paraId="468C80A4"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Le cahier des clauses techniques particulières (CCTP – F25LCMSMS)</w:t>
      </w:r>
    </w:p>
    <w:p w14:paraId="172FDCA3"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et ses annexes dont l'exemplaire conservé dans les archives de l'Ineris fait seul foi ;</w:t>
      </w:r>
    </w:p>
    <w:p w14:paraId="22301084"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o</w:t>
      </w:r>
      <w:r w:rsidRPr="00CE7A81">
        <w:rPr>
          <w:rFonts w:ascii="Arial Narrow" w:hAnsi="Arial Narrow" w:cs="Arial"/>
        </w:rPr>
        <w:tab/>
        <w:t>L’annexe des prérequis techniques et sécurité des systèmes d’information.</w:t>
      </w:r>
    </w:p>
    <w:p w14:paraId="28F64D61" w14:textId="474279B1"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 xml:space="preserve">Le Cahier des Clauses Administratives Générales (CCAG) applicables aux marchés publics de fournitures courantes et de services approuvé par l’arrêté du 30 mars 2021, JORF n°78 du 1er avril 2021, texte n°22) et en vigueur à la date de la notification du présent marché public. (Ce document n'est pas joint au marché. Le Titulaire peut s'en procurer un exemplaire auprès de la Direction des Journaux Officiels ou sur le site du ministère des Finances, portail : </w:t>
      </w:r>
      <w:hyperlink r:id="rId15" w:history="1">
        <w:r w:rsidR="001F32AD" w:rsidRPr="003373B3">
          <w:rPr>
            <w:rStyle w:val="Lienhypertexte"/>
            <w:rFonts w:ascii="Arial Narrow" w:hAnsi="Arial Narrow" w:cs="Arial"/>
          </w:rPr>
          <w:t>www.marches-publics.fr</w:t>
        </w:r>
      </w:hyperlink>
      <w:r w:rsidR="001F32AD">
        <w:rPr>
          <w:rFonts w:ascii="Arial Narrow" w:hAnsi="Arial Narrow" w:cs="Arial"/>
        </w:rPr>
        <w:t xml:space="preserve"> </w:t>
      </w:r>
      <w:r w:rsidRPr="00CE7A81">
        <w:rPr>
          <w:rFonts w:ascii="Arial Narrow" w:hAnsi="Arial Narrow" w:cs="Arial"/>
        </w:rPr>
        <w:t>;</w:t>
      </w:r>
    </w:p>
    <w:p w14:paraId="0C034946"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Les bons de commandes</w:t>
      </w:r>
    </w:p>
    <w:p w14:paraId="751EBD65" w14:textId="77777777" w:rsidR="00CE7A81" w:rsidRPr="00CE7A81"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Les actes spéciaux de sous-traitance et leurs avenants postérieurs à la notification du marché</w:t>
      </w:r>
    </w:p>
    <w:p w14:paraId="7550C395" w14:textId="3754CA05" w:rsidR="00320879" w:rsidRDefault="00CE7A81" w:rsidP="00CE7A81">
      <w:pPr>
        <w:pStyle w:val="fcasegauche"/>
        <w:tabs>
          <w:tab w:val="left" w:pos="851"/>
        </w:tabs>
        <w:rPr>
          <w:rFonts w:ascii="Arial Narrow" w:hAnsi="Arial Narrow" w:cs="Arial"/>
        </w:rPr>
      </w:pPr>
      <w:r w:rsidRPr="00CE7A81">
        <w:rPr>
          <w:rFonts w:ascii="Arial Narrow" w:hAnsi="Arial Narrow" w:cs="Arial"/>
        </w:rPr>
        <w:t>•</w:t>
      </w:r>
      <w:r w:rsidRPr="00CE7A81">
        <w:rPr>
          <w:rFonts w:ascii="Arial Narrow" w:hAnsi="Arial Narrow" w:cs="Arial"/>
        </w:rPr>
        <w:tab/>
        <w:t>L'offre technique du Titulaire dans toute ses dispositions conformes aux documents qui précèdent</w:t>
      </w:r>
    </w:p>
    <w:p w14:paraId="6DF35F49" w14:textId="7AEFA4D3" w:rsidR="00320879" w:rsidRDefault="00320879" w:rsidP="00320879">
      <w:pPr>
        <w:pStyle w:val="fcasegauche"/>
        <w:tabs>
          <w:tab w:val="left" w:pos="851"/>
        </w:tabs>
        <w:rPr>
          <w:rFonts w:ascii="Arial Narrow" w:hAnsi="Arial Narrow" w:cs="Arial"/>
        </w:rPr>
      </w:pPr>
    </w:p>
    <w:p w14:paraId="284A8C4D" w14:textId="77777777" w:rsidR="00F8736B" w:rsidRPr="00F8736B" w:rsidRDefault="00F8736B" w:rsidP="00F8736B">
      <w:pPr>
        <w:pStyle w:val="fcasegauche"/>
        <w:tabs>
          <w:tab w:val="left" w:pos="851"/>
        </w:tabs>
        <w:rPr>
          <w:rFonts w:ascii="Arial Narrow" w:hAnsi="Arial Narrow" w:cs="Arial"/>
        </w:rPr>
      </w:pPr>
      <w:r w:rsidRPr="00F8736B">
        <w:rPr>
          <w:rFonts w:ascii="Arial Narrow" w:hAnsi="Arial Narrow" w:cs="Arial"/>
        </w:rPr>
        <w:t>Le Titulaire reconnaît expressément avoir pris connaissance et accepté les documents ci-dessus.</w:t>
      </w:r>
    </w:p>
    <w:p w14:paraId="26897200" w14:textId="4EF54162" w:rsidR="00397CA9" w:rsidRPr="00320879" w:rsidRDefault="00F8736B" w:rsidP="00F8736B">
      <w:pPr>
        <w:pStyle w:val="fcasegauche"/>
        <w:tabs>
          <w:tab w:val="left" w:pos="851"/>
        </w:tabs>
        <w:rPr>
          <w:rFonts w:ascii="Arial Narrow" w:hAnsi="Arial Narrow" w:cs="Arial"/>
        </w:rPr>
      </w:pPr>
      <w:r w:rsidRPr="00F8736B">
        <w:rPr>
          <w:rFonts w:ascii="Arial Narrow" w:hAnsi="Arial Narrow" w:cs="Arial"/>
        </w:rPr>
        <w:t>Les conditions générales de vente du Titulaire, hormis celles issues de dispositions légales impératives, sont inopposables quelle qu'en soit la forme.</w:t>
      </w:r>
    </w:p>
    <w:p w14:paraId="2C9B5BAC"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320879" w:rsidRDefault="00320879" w:rsidP="00320879">
      <w:pPr>
        <w:pStyle w:val="fcasegauche"/>
        <w:tabs>
          <w:tab w:val="left" w:pos="851"/>
        </w:tabs>
        <w:rPr>
          <w:rFonts w:ascii="Arial Narrow" w:hAnsi="Arial Narrow" w:cs="Arial"/>
        </w:rPr>
      </w:pPr>
      <w:r w:rsidRPr="00320879">
        <w:rPr>
          <w:rFonts w:ascii="Arial Narrow" w:hAnsi="Arial Narrow" w:cs="Arial"/>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CF5FA7" w:rsidRDefault="00320879" w:rsidP="007D4AAE">
      <w:pPr>
        <w:pStyle w:val="fcasegauche"/>
        <w:tabs>
          <w:tab w:val="left" w:pos="851"/>
        </w:tabs>
        <w:rPr>
          <w:rFonts w:ascii="Arial Narrow" w:hAnsi="Arial Narrow" w:cs="Arial"/>
        </w:rPr>
      </w:pPr>
      <w:r w:rsidRPr="00320879">
        <w:rPr>
          <w:rFonts w:ascii="Arial Narrow" w:hAnsi="Arial Narrow" w:cs="Arial"/>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CF5FA7">
        <w:rPr>
          <w:rFonts w:ascii="Arial Narrow" w:hAnsi="Arial Narrow" w:cs="Arial"/>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d'une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d'autre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s’engage,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engage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r>
        <w:rPr>
          <w:rFonts w:ascii="Arial Narrow" w:hAnsi="Arial Narrow" w:cs="Arial"/>
        </w:rPr>
        <w:t xml:space="preserve">Ou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r w:rsidRPr="004268AC">
        <w:rPr>
          <w:rFonts w:ascii="Arial Narrow" w:hAnsi="Arial Narrow" w:cs="Arial"/>
        </w:rPr>
        <w:t>et</w:t>
      </w:r>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r w:rsidRPr="00153371">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r w:rsidRPr="00153371">
              <w:rPr>
                <w:b/>
                <w:i w:val="0"/>
                <w:sz w:val="20"/>
              </w:rPr>
              <w:t>du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r w:rsidRPr="00153371">
              <w:rPr>
                <w:rFonts w:ascii="Arial" w:hAnsi="Arial" w:cs="Arial"/>
                <w:b/>
              </w:rPr>
              <w:t>de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770443E4" w14:textId="77777777" w:rsidR="00A07D59" w:rsidRDefault="00A07D59">
      <w:pPr>
        <w:suppressAutoHyphens w:val="0"/>
        <w:rPr>
          <w:rFonts w:ascii="Trebuchet MS" w:hAnsi="Trebuchet MS" w:cs="Arial"/>
          <w:bCs/>
          <w:iCs/>
        </w:rPr>
      </w:pPr>
      <w:r>
        <w:rPr>
          <w:rFonts w:ascii="Trebuchet MS" w:hAnsi="Trebuchet MS" w:cs="Arial"/>
          <w:bCs/>
          <w:iCs/>
        </w:rPr>
        <w:br w:type="page"/>
      </w: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6"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7"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25796814" w:rsidR="00176F4B" w:rsidRPr="00153371"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une durée </w:t>
      </w:r>
      <w:r w:rsidRPr="00153371">
        <w:rPr>
          <w:rFonts w:ascii="Arial" w:hAnsi="Arial" w:cs="Arial"/>
        </w:rPr>
        <w:t xml:space="preserve">de </w:t>
      </w:r>
      <w:r w:rsidR="00626308">
        <w:rPr>
          <w:rFonts w:ascii="Arial" w:hAnsi="Arial" w:cs="Arial"/>
        </w:rPr>
        <w:t>48</w:t>
      </w:r>
      <w:r w:rsidR="00251040" w:rsidRPr="00153371">
        <w:rPr>
          <w:rFonts w:ascii="Arial" w:hAnsi="Arial" w:cs="Arial"/>
        </w:rPr>
        <w:t xml:space="preserve"> mois</w:t>
      </w:r>
      <w:r w:rsidR="00BD1D0F" w:rsidRPr="00153371">
        <w:rPr>
          <w:rFonts w:ascii="Arial" w:hAnsi="Arial" w:cs="Arial"/>
        </w:rPr>
        <w:t>.</w:t>
      </w:r>
    </w:p>
    <w:p w14:paraId="2B112459" w14:textId="77777777" w:rsidR="00176F4B" w:rsidRPr="00153371" w:rsidRDefault="00176F4B" w:rsidP="009B45B9">
      <w:pPr>
        <w:tabs>
          <w:tab w:val="left" w:pos="576"/>
          <w:tab w:val="left" w:pos="851"/>
        </w:tabs>
        <w:jc w:val="both"/>
        <w:rPr>
          <w:rFonts w:ascii="Arial" w:hAnsi="Arial" w:cs="Arial"/>
        </w:rPr>
      </w:pPr>
    </w:p>
    <w:p w14:paraId="70824D2D" w14:textId="2943E085" w:rsidR="009B1CD0" w:rsidRDefault="00237327" w:rsidP="00626308">
      <w:pPr>
        <w:tabs>
          <w:tab w:val="left" w:pos="576"/>
          <w:tab w:val="left" w:pos="851"/>
        </w:tabs>
        <w:jc w:val="both"/>
        <w:rPr>
          <w:rFonts w:ascii="Arial" w:hAnsi="Arial" w:cs="Arial"/>
          <w:sz w:val="18"/>
        </w:rPr>
      </w:pPr>
      <w:r w:rsidRPr="00153371">
        <w:rPr>
          <w:rFonts w:ascii="Arial" w:hAnsi="Arial" w:cs="Arial"/>
        </w:rPr>
        <w:t xml:space="preserve">Et débute </w:t>
      </w:r>
      <w:r w:rsidR="009B1CD0" w:rsidRPr="00153371">
        <w:rPr>
          <w:rFonts w:ascii="Arial" w:hAnsi="Arial" w:cs="Arial"/>
        </w:rPr>
        <w:t>à compter de </w:t>
      </w:r>
      <w:r w:rsidR="00602534">
        <w:rPr>
          <w:rFonts w:ascii="Arial" w:hAnsi="Arial" w:cs="Arial"/>
        </w:rPr>
        <w:t>l</w:t>
      </w:r>
      <w:r w:rsidR="00553933" w:rsidRPr="00602534">
        <w:rPr>
          <w:rFonts w:ascii="Arial" w:hAnsi="Arial" w:cs="Arial"/>
        </w:rPr>
        <w:t>a</w:t>
      </w:r>
      <w:r w:rsidR="009B1CD0" w:rsidRPr="00602534">
        <w:rPr>
          <w:rFonts w:ascii="Arial" w:hAnsi="Arial" w:cs="Arial"/>
        </w:rPr>
        <w:t xml:space="preserve"> date de notification du marché ;</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5B5C5C09"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553933">
        <w:rPr>
          <w:rFonts w:ascii="Arial Narrow" w:hAnsi="Arial Narrow"/>
        </w:rPr>
        <w:fldChar w:fldCharType="begin">
          <w:ffData>
            <w:name w:val=""/>
            <w:enabled/>
            <w:calcOnExit w:val="0"/>
            <w:checkBox>
              <w:size w:val="20"/>
              <w:default w:val="1"/>
            </w:checkBox>
          </w:ffData>
        </w:fldChar>
      </w:r>
      <w:r w:rsidR="00553933">
        <w:rPr>
          <w:rFonts w:ascii="Arial Narrow" w:hAnsi="Arial Narrow"/>
        </w:rPr>
        <w:instrText xml:space="preserve"> FORMCHECKBOX </w:instrText>
      </w:r>
      <w:r w:rsidR="00553933">
        <w:rPr>
          <w:rFonts w:ascii="Arial Narrow" w:hAnsi="Arial Narrow"/>
        </w:rPr>
      </w:r>
      <w:r w:rsidR="00553933">
        <w:rPr>
          <w:rFonts w:ascii="Arial Narrow" w:hAnsi="Arial Narrow"/>
        </w:rPr>
        <w:fldChar w:fldCharType="separate"/>
      </w:r>
      <w:r w:rsidR="00553933">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7D22A0">
        <w:rPr>
          <w:rFonts w:ascii="Arial Narrow" w:hAnsi="Arial Narrow"/>
        </w:rPr>
        <w:fldChar w:fldCharType="begin">
          <w:ffData>
            <w:name w:val=""/>
            <w:enabled/>
            <w:calcOnExit w:val="0"/>
            <w:checkBox>
              <w:size w:val="20"/>
              <w:default w:val="0"/>
            </w:checkBox>
          </w:ffData>
        </w:fldChar>
      </w:r>
      <w:r w:rsidR="007D22A0">
        <w:rPr>
          <w:rFonts w:ascii="Arial Narrow" w:hAnsi="Arial Narrow"/>
        </w:rPr>
        <w:instrText xml:space="preserve"> FORMCHECKBOX </w:instrText>
      </w:r>
      <w:r w:rsidR="007D22A0">
        <w:rPr>
          <w:rFonts w:ascii="Arial Narrow" w:hAnsi="Arial Narrow"/>
        </w:rPr>
      </w:r>
      <w:r w:rsidR="007D22A0">
        <w:rPr>
          <w:rFonts w:ascii="Arial Narrow" w:hAnsi="Arial Narrow"/>
        </w:rPr>
        <w:fldChar w:fldCharType="separate"/>
      </w:r>
      <w:r w:rsidR="007D22A0">
        <w:rPr>
          <w:rFonts w:ascii="Arial Narrow" w:hAnsi="Arial Narrow"/>
        </w:rPr>
        <w:fldChar w:fldCharType="end"/>
      </w:r>
      <w:r w:rsidRPr="004268AC">
        <w:rPr>
          <w:rFonts w:ascii="Arial Narrow" w:hAnsi="Arial Narrow"/>
        </w:rPr>
        <w:tab/>
        <w:t>OUI</w:t>
      </w:r>
      <w:r w:rsidR="00ED3918">
        <w:rPr>
          <w:rFonts w:ascii="Arial Narrow" w:hAnsi="Arial Narrow"/>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0"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0"/>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r w:rsidRPr="00373002">
        <w:rPr>
          <w:rFonts w:ascii="Arial" w:hAnsi="Arial" w:cs="Arial"/>
          <w:b/>
          <w:sz w:val="18"/>
          <w:szCs w:val="22"/>
        </w:rPr>
        <w:t xml:space="preserve">de  : </w:t>
      </w:r>
      <w:r w:rsidRPr="00373002">
        <w:rPr>
          <w:rFonts w:ascii="Arial" w:hAnsi="Arial" w:cs="Arial"/>
          <w:b/>
          <w:sz w:val="18"/>
          <w:szCs w:val="22"/>
        </w:rPr>
        <w:tab/>
      </w:r>
      <w:r w:rsidR="009E4655" w:rsidRPr="00373002">
        <w:rPr>
          <w:rFonts w:ascii="Arial" w:hAnsi="Arial" w:cs="Arial"/>
          <w:b/>
          <w:sz w:val="18"/>
          <w:szCs w:val="22"/>
        </w:rPr>
        <w:t>…………</w:t>
      </w:r>
      <w:r w:rsidRPr="00373002">
        <w:rPr>
          <w:rFonts w:ascii="Arial" w:hAnsi="Arial" w:cs="Arial"/>
          <w:b/>
          <w:sz w:val="18"/>
          <w:szCs w:val="22"/>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8"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9"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76323BE5" w14:textId="77777777" w:rsidR="00D7585D" w:rsidRDefault="00D7585D" w:rsidP="005846FB">
      <w:pPr>
        <w:tabs>
          <w:tab w:val="left" w:pos="851"/>
        </w:tabs>
        <w:jc w:val="both"/>
        <w:rPr>
          <w:rFonts w:ascii="Arial Narrow" w:hAnsi="Arial Narrow" w:cs="Arial"/>
          <w:bCs/>
        </w:rPr>
        <w:sectPr w:rsidR="00D7585D" w:rsidSect="00803DD4">
          <w:footerReference w:type="default" r:id="rId20"/>
          <w:pgSz w:w="11906" w:h="16838"/>
          <w:pgMar w:top="454" w:right="851" w:bottom="736" w:left="851" w:header="720" w:footer="680" w:gutter="0"/>
          <w:cols w:space="720"/>
          <w:docGrid w:linePitch="360"/>
        </w:sectPr>
      </w:pP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1"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2"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3D33D828"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4B6430">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0315C4B9"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1" w:name="_Hlk501544797"/>
    <w:p w14:paraId="3ECF2263" w14:textId="05111451" w:rsidR="009A032A" w:rsidRPr="00A52D6B" w:rsidRDefault="0086061B"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1"/>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690AD6C5" w14:textId="18A93D03" w:rsidR="00D21112" w:rsidRPr="00A52D6B" w:rsidRDefault="0086061B"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17583A6D" w:rsidR="00022A4F" w:rsidRDefault="00022A4F" w:rsidP="00022A4F">
      <w:pPr>
        <w:jc w:val="both"/>
        <w:rPr>
          <w:rFonts w:ascii="Arial" w:hAnsi="Arial" w:cs="Arial"/>
        </w:rPr>
      </w:pPr>
      <w:r>
        <w:rPr>
          <w:rFonts w:ascii="Arial" w:hAnsi="Arial" w:cs="Arial"/>
        </w:rPr>
        <w:t>Le présent marché est conclu </w:t>
      </w:r>
      <w:r w:rsidR="006D0221">
        <w:rPr>
          <w:rFonts w:ascii="Arial" w:hAnsi="Arial" w:cs="Arial"/>
        </w:rPr>
        <w:t xml:space="preserve">pour un montant de </w:t>
      </w:r>
      <w:r>
        <w:rPr>
          <w:rFonts w:ascii="Arial" w:hAnsi="Arial" w:cs="Arial"/>
        </w:rPr>
        <w:t xml:space="preserve">: </w:t>
      </w:r>
    </w:p>
    <w:p w14:paraId="1CA219CA" w14:textId="77777777" w:rsidR="00022A4F" w:rsidRDefault="00022A4F" w:rsidP="00022A4F">
      <w:pPr>
        <w:jc w:val="both"/>
        <w:rPr>
          <w:rFonts w:ascii="Arial" w:hAnsi="Arial" w:cs="Arial"/>
        </w:rPr>
      </w:pPr>
    </w:p>
    <w:p w14:paraId="2C739EA5" w14:textId="77777777" w:rsidR="00022A4F" w:rsidRDefault="00022A4F" w:rsidP="00022A4F">
      <w:pPr>
        <w:jc w:val="both"/>
        <w:rPr>
          <w:rFonts w:ascii="Arial" w:hAnsi="Arial" w:cs="Arial"/>
        </w:rPr>
      </w:pPr>
    </w:p>
    <w:p w14:paraId="7F2103E2" w14:textId="77777777" w:rsidR="00022A4F" w:rsidRDefault="00022A4F" w:rsidP="00022A4F">
      <w:pPr>
        <w:jc w:val="both"/>
        <w:rPr>
          <w:rFonts w:ascii="Arial" w:hAnsi="Arial" w:cs="Arial"/>
        </w:rPr>
      </w:pPr>
    </w:p>
    <w:p w14:paraId="2D37C557" w14:textId="40396627" w:rsidR="00022A4F" w:rsidRDefault="004F3FC9" w:rsidP="00022A4F">
      <w:pPr>
        <w:jc w:val="both"/>
        <w:rPr>
          <w:rFonts w:ascii="Arial" w:hAnsi="Arial" w:cs="Arial"/>
        </w:rPr>
      </w:pPr>
      <w:r>
        <w:rPr>
          <w:rFonts w:ascii="Arial" w:hAnsi="Arial" w:cs="Arial"/>
        </w:rPr>
        <w:t>Son montant</w:t>
      </w:r>
      <w:r w:rsidR="00170E87">
        <w:rPr>
          <w:rFonts w:ascii="Arial" w:hAnsi="Arial" w:cs="Arial"/>
        </w:rPr>
        <w:t xml:space="preserve"> plafond </w:t>
      </w:r>
      <w:r w:rsidR="00022A4F">
        <w:rPr>
          <w:rFonts w:ascii="Arial" w:hAnsi="Arial" w:cs="Arial"/>
        </w:rPr>
        <w:t xml:space="preserve">donné à titre </w:t>
      </w:r>
      <w:r w:rsidR="006D0221">
        <w:rPr>
          <w:rFonts w:ascii="Arial" w:hAnsi="Arial" w:cs="Arial"/>
        </w:rPr>
        <w:t>indicatif, et</w:t>
      </w:r>
      <w:r w:rsidR="00022A4F">
        <w:rPr>
          <w:rFonts w:ascii="Arial" w:hAnsi="Arial" w:cs="Arial"/>
        </w:rPr>
        <w:t xml:space="preserve"> ne constitu</w:t>
      </w:r>
      <w:r w:rsidR="00E72582">
        <w:rPr>
          <w:rFonts w:ascii="Arial" w:hAnsi="Arial" w:cs="Arial"/>
        </w:rPr>
        <w:t>ant</w:t>
      </w:r>
      <w:r w:rsidR="00022A4F">
        <w:rPr>
          <w:rFonts w:ascii="Arial" w:hAnsi="Arial" w:cs="Arial"/>
        </w:rPr>
        <w:t xml:space="preserve"> aucun engagement de </w:t>
      </w:r>
      <w:r w:rsidR="00994BB5">
        <w:rPr>
          <w:rFonts w:ascii="Arial" w:hAnsi="Arial" w:cs="Arial"/>
        </w:rPr>
        <w:t>l’Ineris</w:t>
      </w:r>
      <w:r w:rsidR="00E72582">
        <w:rPr>
          <w:rFonts w:ascii="Arial" w:hAnsi="Arial" w:cs="Arial"/>
        </w:rPr>
        <w:t xml:space="preserve"> est de </w:t>
      </w: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2E91412A" w14:textId="77777777" w:rsidR="004F3FC9" w:rsidRDefault="004F3FC9" w:rsidP="00022A4F">
      <w:pPr>
        <w:rPr>
          <w:rFonts w:ascii="Arial" w:hAnsi="Arial" w:cs="Arial"/>
        </w:rPr>
      </w:pPr>
    </w:p>
    <w:p w14:paraId="5B052FC6" w14:textId="77777777" w:rsidR="0090399B" w:rsidRPr="00A52D6B" w:rsidRDefault="0090399B" w:rsidP="00243D50">
      <w:pPr>
        <w:jc w:val="both"/>
        <w:rPr>
          <w:rFonts w:ascii="Arial" w:hAnsi="Arial" w:cs="Arial"/>
        </w:rPr>
      </w:pPr>
    </w:p>
    <w:p w14:paraId="05E6462B" w14:textId="77777777" w:rsidR="00243D50" w:rsidRPr="00A52D6B" w:rsidRDefault="00243D50" w:rsidP="00243D50">
      <w:pPr>
        <w:jc w:val="both"/>
        <w:rPr>
          <w:rFonts w:ascii="Arial" w:hAnsi="Arial" w:cs="Arial"/>
        </w:rPr>
      </w:pPr>
    </w:p>
    <w:p w14:paraId="6E1E90C6" w14:textId="383695ED" w:rsidR="00243D50" w:rsidRPr="00960778" w:rsidRDefault="00730E47" w:rsidP="00243D50">
      <w:pPr>
        <w:jc w:val="both"/>
        <w:rPr>
          <w:rFonts w:ascii="Arial" w:hAnsi="Arial" w:cs="Arial"/>
        </w:rPr>
      </w:pPr>
      <w:r w:rsidRPr="00960778">
        <w:rPr>
          <w:rFonts w:ascii="Arial" w:hAnsi="Arial" w:cs="Arial"/>
        </w:rPr>
        <w:t>Avis du Contrôleur Budgétaire</w:t>
      </w:r>
    </w:p>
    <w:p w14:paraId="408FADF8" w14:textId="77777777" w:rsidR="00243D50" w:rsidRPr="00960778" w:rsidRDefault="00243D50" w:rsidP="00243D50">
      <w:pPr>
        <w:jc w:val="both"/>
        <w:rPr>
          <w:rFonts w:ascii="Arial" w:hAnsi="Arial" w:cs="Arial"/>
        </w:rPr>
      </w:pPr>
    </w:p>
    <w:p w14:paraId="5698B540" w14:textId="22AECEA4" w:rsidR="00243D50" w:rsidRPr="00960778" w:rsidRDefault="007A6ED1" w:rsidP="00243D50">
      <w:pPr>
        <w:rPr>
          <w:rFonts w:ascii="Arial" w:hAnsi="Arial" w:cs="Arial"/>
        </w:rPr>
      </w:pPr>
      <w:r w:rsidRPr="00960778">
        <w:rPr>
          <w:rFonts w:ascii="Arial" w:hAnsi="Arial" w:cs="Arial"/>
        </w:rPr>
        <w:t xml:space="preserve">Ivry sur Seine, </w:t>
      </w:r>
      <w:r w:rsidR="00243D50" w:rsidRPr="00960778">
        <w:rPr>
          <w:rFonts w:ascii="Arial" w:hAnsi="Arial" w:cs="Arial"/>
        </w:rPr>
        <w:t xml:space="preserve">le </w:t>
      </w:r>
      <w:r w:rsidR="007662B6" w:rsidRPr="00960778">
        <w:rPr>
          <w:rFonts w:ascii="Arial" w:hAnsi="Arial" w:cs="Arial"/>
        </w:rPr>
        <w:tab/>
      </w:r>
      <w:r w:rsidR="007662B6" w:rsidRPr="00960778">
        <w:rPr>
          <w:rFonts w:ascii="Arial" w:hAnsi="Arial" w:cs="Arial"/>
        </w:rPr>
        <w:tab/>
      </w:r>
      <w:r w:rsidR="007662B6" w:rsidRPr="00960778">
        <w:rPr>
          <w:rFonts w:ascii="Arial" w:hAnsi="Arial" w:cs="Arial"/>
        </w:rPr>
        <w:tab/>
      </w:r>
    </w:p>
    <w:p w14:paraId="6808949A" w14:textId="01FBE2A9" w:rsidR="00243D50" w:rsidRDefault="00243D50" w:rsidP="00243D50">
      <w:pPr>
        <w:rPr>
          <w:rFonts w:ascii="Arial" w:hAnsi="Arial" w:cs="Arial"/>
        </w:rPr>
      </w:pPr>
    </w:p>
    <w:p w14:paraId="31D6CC2B" w14:textId="77777777" w:rsidR="006E38AA" w:rsidRDefault="006E38AA" w:rsidP="00243D50">
      <w:pPr>
        <w:rPr>
          <w:rFonts w:ascii="Arial" w:hAnsi="Arial" w:cs="Arial"/>
        </w:rPr>
      </w:pPr>
    </w:p>
    <w:p w14:paraId="7B9379A6" w14:textId="77777777" w:rsidR="006E38AA" w:rsidRDefault="006E38AA" w:rsidP="00243D50">
      <w:pPr>
        <w:rPr>
          <w:rFonts w:ascii="Arial" w:hAnsi="Arial" w:cs="Arial"/>
        </w:rPr>
      </w:pPr>
    </w:p>
    <w:p w14:paraId="4219F264" w14:textId="77777777" w:rsidR="006E38AA" w:rsidRDefault="006E38AA" w:rsidP="00243D50">
      <w:pPr>
        <w:rPr>
          <w:rFonts w:ascii="Arial" w:hAnsi="Arial" w:cs="Arial"/>
        </w:rPr>
      </w:pPr>
    </w:p>
    <w:p w14:paraId="3859CD7B" w14:textId="77777777" w:rsidR="006E38AA" w:rsidRPr="00960778" w:rsidRDefault="006E38AA" w:rsidP="00243D50">
      <w:pPr>
        <w:rPr>
          <w:rFonts w:ascii="Arial" w:hAnsi="Arial" w:cs="Arial"/>
        </w:rPr>
      </w:pPr>
    </w:p>
    <w:p w14:paraId="7E4124FD" w14:textId="77777777" w:rsidR="006E38AA" w:rsidRPr="006E38AA" w:rsidRDefault="006E38AA" w:rsidP="006E38AA">
      <w:pPr>
        <w:rPr>
          <w:rFonts w:ascii="Arial" w:hAnsi="Arial" w:cs="Arial"/>
        </w:rPr>
      </w:pPr>
      <w:r w:rsidRPr="006E38AA">
        <w:rPr>
          <w:rFonts w:ascii="Arial" w:hAnsi="Arial" w:cs="Arial"/>
        </w:rPr>
        <w:t>Madame Le Lagadec</w:t>
      </w:r>
    </w:p>
    <w:p w14:paraId="2435011D" w14:textId="77777777" w:rsidR="006E38AA" w:rsidRPr="006E38AA" w:rsidRDefault="006E38AA" w:rsidP="006E38AA">
      <w:pPr>
        <w:rPr>
          <w:rFonts w:ascii="Arial" w:hAnsi="Arial" w:cs="Arial"/>
        </w:rPr>
      </w:pPr>
      <w:r w:rsidRPr="006E38AA">
        <w:rPr>
          <w:rFonts w:ascii="Arial" w:hAnsi="Arial" w:cs="Arial"/>
        </w:rPr>
        <w:t>Contrôleuse Générale Economique et Financière</w:t>
      </w:r>
    </w:p>
    <w:p w14:paraId="37331C27" w14:textId="20786B1C" w:rsidR="00730E47" w:rsidRPr="00960778" w:rsidRDefault="006E38AA" w:rsidP="006E38AA">
      <w:pPr>
        <w:rPr>
          <w:rFonts w:ascii="Arial" w:hAnsi="Arial" w:cs="Arial"/>
        </w:rPr>
      </w:pPr>
      <w:r w:rsidRPr="006E38AA">
        <w:rPr>
          <w:rFonts w:ascii="Arial" w:hAnsi="Arial" w:cs="Arial"/>
        </w:rPr>
        <w:t>Ministère de l’économie</w:t>
      </w:r>
    </w:p>
    <w:p w14:paraId="131BD9C4" w14:textId="60D8CD98" w:rsidR="00730E47" w:rsidRDefault="00730E47" w:rsidP="00243D50">
      <w:pPr>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3"/>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92727" w14:textId="77777777" w:rsidR="008D6542" w:rsidRDefault="008D6542">
      <w:r>
        <w:separator/>
      </w:r>
    </w:p>
  </w:endnote>
  <w:endnote w:type="continuationSeparator" w:id="0">
    <w:p w14:paraId="62B87C25" w14:textId="77777777" w:rsidR="008D6542" w:rsidRDefault="008D6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77777777" w:rsidR="005C0983" w:rsidRPr="008E1317" w:rsidRDefault="005C0983" w:rsidP="00B40408">
          <w:pPr>
            <w:ind w:right="-638"/>
            <w:rPr>
              <w:rFonts w:ascii="Arial" w:hAnsi="Arial" w:cs="Arial"/>
              <w:b/>
              <w:i/>
            </w:rPr>
          </w:pPr>
          <w:r w:rsidRPr="008E1317">
            <w:rPr>
              <w:rFonts w:ascii="Arial" w:hAnsi="Arial" w:cs="Arial"/>
              <w:b/>
            </w:rPr>
            <w:t>Acte d’engagement</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3A390" w14:textId="77777777" w:rsidR="008D6542" w:rsidRDefault="008D6542">
      <w:r>
        <w:separator/>
      </w:r>
    </w:p>
  </w:footnote>
  <w:footnote w:type="continuationSeparator" w:id="0">
    <w:p w14:paraId="75943775" w14:textId="77777777" w:rsidR="008D6542" w:rsidRDefault="008D65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3"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6"/>
  </w:num>
  <w:num w:numId="5" w16cid:durableId="1976176944">
    <w:abstractNumId w:val="4"/>
  </w:num>
  <w:num w:numId="6" w16cid:durableId="1349940377">
    <w:abstractNumId w:val="9"/>
  </w:num>
  <w:num w:numId="7" w16cid:durableId="98188327">
    <w:abstractNumId w:val="9"/>
  </w:num>
  <w:num w:numId="8" w16cid:durableId="1357077201">
    <w:abstractNumId w:val="9"/>
  </w:num>
  <w:num w:numId="9" w16cid:durableId="1427186863">
    <w:abstractNumId w:val="7"/>
  </w:num>
  <w:num w:numId="10" w16cid:durableId="455828443">
    <w:abstractNumId w:val="7"/>
  </w:num>
  <w:num w:numId="11" w16cid:durableId="1874030655">
    <w:abstractNumId w:val="7"/>
  </w:num>
  <w:num w:numId="12" w16cid:durableId="1554733364">
    <w:abstractNumId w:val="14"/>
  </w:num>
  <w:num w:numId="13" w16cid:durableId="1958104087">
    <w:abstractNumId w:val="14"/>
  </w:num>
  <w:num w:numId="14" w16cid:durableId="50231366">
    <w:abstractNumId w:val="14"/>
  </w:num>
  <w:num w:numId="15" w16cid:durableId="649016721">
    <w:abstractNumId w:val="15"/>
  </w:num>
  <w:num w:numId="16" w16cid:durableId="2076661091">
    <w:abstractNumId w:val="5"/>
  </w:num>
  <w:num w:numId="17" w16cid:durableId="138231400">
    <w:abstractNumId w:val="4"/>
  </w:num>
  <w:num w:numId="18" w16cid:durableId="849414333">
    <w:abstractNumId w:val="12"/>
  </w:num>
  <w:num w:numId="19" w16cid:durableId="1905292352">
    <w:abstractNumId w:val="13"/>
  </w:num>
  <w:num w:numId="20" w16cid:durableId="704599672">
    <w:abstractNumId w:val="8"/>
  </w:num>
  <w:num w:numId="21" w16cid:durableId="1123235552">
    <w:abstractNumId w:val="19"/>
  </w:num>
  <w:num w:numId="22" w16cid:durableId="1573855575">
    <w:abstractNumId w:val="10"/>
  </w:num>
  <w:num w:numId="23" w16cid:durableId="1337225628">
    <w:abstractNumId w:val="17"/>
  </w:num>
  <w:num w:numId="24" w16cid:durableId="746653955">
    <w:abstractNumId w:val="11"/>
  </w:num>
  <w:num w:numId="25" w16cid:durableId="1515144294">
    <w:abstractNumId w:val="6"/>
  </w:num>
  <w:num w:numId="26" w16cid:durableId="1091393267">
    <w:abstractNumId w:val="3"/>
  </w:num>
  <w:num w:numId="27" w16cid:durableId="229465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14D0D"/>
    <w:rsid w:val="00022A4F"/>
    <w:rsid w:val="00026C1E"/>
    <w:rsid w:val="00031A00"/>
    <w:rsid w:val="000344BD"/>
    <w:rsid w:val="00036500"/>
    <w:rsid w:val="00036F9F"/>
    <w:rsid w:val="0004393D"/>
    <w:rsid w:val="000456CE"/>
    <w:rsid w:val="0006264F"/>
    <w:rsid w:val="00065BC7"/>
    <w:rsid w:val="000663A4"/>
    <w:rsid w:val="0006728F"/>
    <w:rsid w:val="00072FF4"/>
    <w:rsid w:val="00073336"/>
    <w:rsid w:val="0008094B"/>
    <w:rsid w:val="00081128"/>
    <w:rsid w:val="00081F3C"/>
    <w:rsid w:val="00083C20"/>
    <w:rsid w:val="00086578"/>
    <w:rsid w:val="00097A53"/>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9F8"/>
    <w:rsid w:val="00104B62"/>
    <w:rsid w:val="00105459"/>
    <w:rsid w:val="00106D9D"/>
    <w:rsid w:val="00116970"/>
    <w:rsid w:val="001172DE"/>
    <w:rsid w:val="00123CDB"/>
    <w:rsid w:val="00124620"/>
    <w:rsid w:val="001406E7"/>
    <w:rsid w:val="00153371"/>
    <w:rsid w:val="00160D17"/>
    <w:rsid w:val="00166B56"/>
    <w:rsid w:val="00170E87"/>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1F32AD"/>
    <w:rsid w:val="00202844"/>
    <w:rsid w:val="0021527A"/>
    <w:rsid w:val="00215C35"/>
    <w:rsid w:val="0021797C"/>
    <w:rsid w:val="00223EFE"/>
    <w:rsid w:val="00225A1A"/>
    <w:rsid w:val="00232BA0"/>
    <w:rsid w:val="00237327"/>
    <w:rsid w:val="00240987"/>
    <w:rsid w:val="002413DD"/>
    <w:rsid w:val="00243D50"/>
    <w:rsid w:val="002475EA"/>
    <w:rsid w:val="00251040"/>
    <w:rsid w:val="002555EA"/>
    <w:rsid w:val="00263B88"/>
    <w:rsid w:val="0026489A"/>
    <w:rsid w:val="002654F2"/>
    <w:rsid w:val="002904AF"/>
    <w:rsid w:val="0029455E"/>
    <w:rsid w:val="002946CF"/>
    <w:rsid w:val="002961BF"/>
    <w:rsid w:val="002A3CB7"/>
    <w:rsid w:val="002A4CE3"/>
    <w:rsid w:val="002B2988"/>
    <w:rsid w:val="002C0468"/>
    <w:rsid w:val="002C2CA3"/>
    <w:rsid w:val="002C4978"/>
    <w:rsid w:val="002C4B3E"/>
    <w:rsid w:val="002C5927"/>
    <w:rsid w:val="002C79D6"/>
    <w:rsid w:val="002D0FCF"/>
    <w:rsid w:val="002D2E55"/>
    <w:rsid w:val="002D690A"/>
    <w:rsid w:val="002E446D"/>
    <w:rsid w:val="002E7206"/>
    <w:rsid w:val="002E7F09"/>
    <w:rsid w:val="002F704A"/>
    <w:rsid w:val="00313BB2"/>
    <w:rsid w:val="00313CE0"/>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300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2382"/>
    <w:rsid w:val="0041526B"/>
    <w:rsid w:val="004268AC"/>
    <w:rsid w:val="0043706E"/>
    <w:rsid w:val="00444CF7"/>
    <w:rsid w:val="0044597F"/>
    <w:rsid w:val="0044629B"/>
    <w:rsid w:val="004527E1"/>
    <w:rsid w:val="00454086"/>
    <w:rsid w:val="00457AC6"/>
    <w:rsid w:val="004653F1"/>
    <w:rsid w:val="00490F70"/>
    <w:rsid w:val="0049554E"/>
    <w:rsid w:val="004964B1"/>
    <w:rsid w:val="004A29D9"/>
    <w:rsid w:val="004A7169"/>
    <w:rsid w:val="004B1EF8"/>
    <w:rsid w:val="004B6430"/>
    <w:rsid w:val="004D1E4D"/>
    <w:rsid w:val="004E659F"/>
    <w:rsid w:val="004E75A6"/>
    <w:rsid w:val="004F09F2"/>
    <w:rsid w:val="004F3FC9"/>
    <w:rsid w:val="00500F31"/>
    <w:rsid w:val="00514DAF"/>
    <w:rsid w:val="00515A11"/>
    <w:rsid w:val="00516FC1"/>
    <w:rsid w:val="00532EC7"/>
    <w:rsid w:val="00536C47"/>
    <w:rsid w:val="00541CA3"/>
    <w:rsid w:val="0054224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4532"/>
    <w:rsid w:val="005E607F"/>
    <w:rsid w:val="005E78E9"/>
    <w:rsid w:val="005F0643"/>
    <w:rsid w:val="00602534"/>
    <w:rsid w:val="0061068C"/>
    <w:rsid w:val="00611C48"/>
    <w:rsid w:val="006168F1"/>
    <w:rsid w:val="00620F76"/>
    <w:rsid w:val="00622256"/>
    <w:rsid w:val="00626308"/>
    <w:rsid w:val="00632952"/>
    <w:rsid w:val="00632ECA"/>
    <w:rsid w:val="0064340D"/>
    <w:rsid w:val="0064560F"/>
    <w:rsid w:val="006527CB"/>
    <w:rsid w:val="006530DF"/>
    <w:rsid w:val="00654621"/>
    <w:rsid w:val="0065499C"/>
    <w:rsid w:val="00660727"/>
    <w:rsid w:val="00675D49"/>
    <w:rsid w:val="006775ED"/>
    <w:rsid w:val="00681900"/>
    <w:rsid w:val="00690740"/>
    <w:rsid w:val="006929ED"/>
    <w:rsid w:val="00697099"/>
    <w:rsid w:val="00697C2C"/>
    <w:rsid w:val="006A0F5B"/>
    <w:rsid w:val="006A28E7"/>
    <w:rsid w:val="006A453A"/>
    <w:rsid w:val="006A4577"/>
    <w:rsid w:val="006B150F"/>
    <w:rsid w:val="006B5279"/>
    <w:rsid w:val="006B5736"/>
    <w:rsid w:val="006C1971"/>
    <w:rsid w:val="006C4338"/>
    <w:rsid w:val="006D0221"/>
    <w:rsid w:val="006D4252"/>
    <w:rsid w:val="006E1393"/>
    <w:rsid w:val="006E204B"/>
    <w:rsid w:val="006E38AA"/>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14B8B"/>
    <w:rsid w:val="0082049D"/>
    <w:rsid w:val="0083205E"/>
    <w:rsid w:val="00842BF2"/>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D1EFC"/>
    <w:rsid w:val="008D6542"/>
    <w:rsid w:val="008E1317"/>
    <w:rsid w:val="008E2A7A"/>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47EDC"/>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9477C"/>
    <w:rsid w:val="00994B00"/>
    <w:rsid w:val="00994BB5"/>
    <w:rsid w:val="009A032A"/>
    <w:rsid w:val="009A7A2A"/>
    <w:rsid w:val="009B1CD0"/>
    <w:rsid w:val="009B1DF9"/>
    <w:rsid w:val="009B45B9"/>
    <w:rsid w:val="009B5846"/>
    <w:rsid w:val="009C1039"/>
    <w:rsid w:val="009E4655"/>
    <w:rsid w:val="009F05A0"/>
    <w:rsid w:val="009F3B01"/>
    <w:rsid w:val="00A010AE"/>
    <w:rsid w:val="00A07D59"/>
    <w:rsid w:val="00A1232D"/>
    <w:rsid w:val="00A37DC1"/>
    <w:rsid w:val="00A42290"/>
    <w:rsid w:val="00A52D6B"/>
    <w:rsid w:val="00A61A45"/>
    <w:rsid w:val="00A663E8"/>
    <w:rsid w:val="00A711A5"/>
    <w:rsid w:val="00A736CF"/>
    <w:rsid w:val="00A841FF"/>
    <w:rsid w:val="00A97E07"/>
    <w:rsid w:val="00AB03C8"/>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457D6"/>
    <w:rsid w:val="00B53F5A"/>
    <w:rsid w:val="00B56AB5"/>
    <w:rsid w:val="00B60F1B"/>
    <w:rsid w:val="00B70259"/>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519C"/>
    <w:rsid w:val="00C10DD3"/>
    <w:rsid w:val="00C1412B"/>
    <w:rsid w:val="00C167F0"/>
    <w:rsid w:val="00C22818"/>
    <w:rsid w:val="00C240FC"/>
    <w:rsid w:val="00C254A5"/>
    <w:rsid w:val="00C27B6D"/>
    <w:rsid w:val="00C363D7"/>
    <w:rsid w:val="00C371F9"/>
    <w:rsid w:val="00C45EE1"/>
    <w:rsid w:val="00C70738"/>
    <w:rsid w:val="00C715CC"/>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A81"/>
    <w:rsid w:val="00CE7ED2"/>
    <w:rsid w:val="00CF5FA7"/>
    <w:rsid w:val="00D141E3"/>
    <w:rsid w:val="00D21112"/>
    <w:rsid w:val="00D23F2C"/>
    <w:rsid w:val="00D252A2"/>
    <w:rsid w:val="00D41AEA"/>
    <w:rsid w:val="00D46BC7"/>
    <w:rsid w:val="00D4787B"/>
    <w:rsid w:val="00D479AF"/>
    <w:rsid w:val="00D576E5"/>
    <w:rsid w:val="00D6487A"/>
    <w:rsid w:val="00D745B1"/>
    <w:rsid w:val="00D7585D"/>
    <w:rsid w:val="00D85419"/>
    <w:rsid w:val="00D85B4D"/>
    <w:rsid w:val="00D93018"/>
    <w:rsid w:val="00D93A55"/>
    <w:rsid w:val="00DA2C84"/>
    <w:rsid w:val="00DA6FB3"/>
    <w:rsid w:val="00DB562A"/>
    <w:rsid w:val="00DB796C"/>
    <w:rsid w:val="00DB7EF4"/>
    <w:rsid w:val="00DC0ED6"/>
    <w:rsid w:val="00DD26F2"/>
    <w:rsid w:val="00DD4A46"/>
    <w:rsid w:val="00DD5A41"/>
    <w:rsid w:val="00E02E19"/>
    <w:rsid w:val="00E05871"/>
    <w:rsid w:val="00E17A92"/>
    <w:rsid w:val="00E17D8E"/>
    <w:rsid w:val="00E20AD3"/>
    <w:rsid w:val="00E31CC9"/>
    <w:rsid w:val="00E432A5"/>
    <w:rsid w:val="00E45F0E"/>
    <w:rsid w:val="00E47798"/>
    <w:rsid w:val="00E50E20"/>
    <w:rsid w:val="00E521C6"/>
    <w:rsid w:val="00E53A86"/>
    <w:rsid w:val="00E604E4"/>
    <w:rsid w:val="00E6507D"/>
    <w:rsid w:val="00E72582"/>
    <w:rsid w:val="00E74222"/>
    <w:rsid w:val="00E7455B"/>
    <w:rsid w:val="00E763C4"/>
    <w:rsid w:val="00E91757"/>
    <w:rsid w:val="00E92BEB"/>
    <w:rsid w:val="00E972CE"/>
    <w:rsid w:val="00EA7E1F"/>
    <w:rsid w:val="00EB2B57"/>
    <w:rsid w:val="00EC42E7"/>
    <w:rsid w:val="00ED3918"/>
    <w:rsid w:val="00ED5E5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65"/>
    <w:rsid w:val="00F469C4"/>
    <w:rsid w:val="00F47796"/>
    <w:rsid w:val="00F55B68"/>
    <w:rsid w:val="00F83A14"/>
    <w:rsid w:val="00F8736B"/>
    <w:rsid w:val="00F87FAD"/>
    <w:rsid w:val="00F92CB5"/>
    <w:rsid w:val="00F95CB5"/>
    <w:rsid w:val="00FA342D"/>
    <w:rsid w:val="00FA6231"/>
    <w:rsid w:val="00FB3832"/>
    <w:rsid w:val="00FB58D7"/>
    <w:rsid w:val="00FB65D3"/>
    <w:rsid w:val="00FC1C9F"/>
    <w:rsid w:val="00FC3DC2"/>
    <w:rsid w:val="00FD31B3"/>
    <w:rsid w:val="00FD6AD1"/>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arches-publics.fr"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6E2EDB36B6CA489AD511E35C8C81EC" ma:contentTypeVersion="3" ma:contentTypeDescription="Crée un document." ma:contentTypeScope="" ma:versionID="a3a194700f321d01a38039185129ab61">
  <xsd:schema xmlns:xsd="http://www.w3.org/2001/XMLSchema" xmlns:xs="http://www.w3.org/2001/XMLSchema" xmlns:p="http://schemas.microsoft.com/office/2006/metadata/properties" xmlns:ns2="393f0ad5-9d22-418a-bfcf-d6a0aafc6d7b" targetNamespace="http://schemas.microsoft.com/office/2006/metadata/properties" ma:root="true" ma:fieldsID="098c13aa4170f1c2ceeb9617aef5946e" ns2:_="">
    <xsd:import namespace="393f0ad5-9d22-418a-bfcf-d6a0aafc6d7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f0ad5-9d22-418a-bfcf-d6a0aafc6d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38044F-9683-401C-964F-5A0FCBBB85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f0ad5-9d22-418a-bfcf-d6a0aafc6d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3.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4.xml><?xml version="1.0" encoding="utf-8"?>
<ds:datastoreItem xmlns:ds="http://schemas.openxmlformats.org/officeDocument/2006/customXml" ds:itemID="{30919A6E-BB4A-4BE4-ADB6-9520092ACB50}">
  <ds:schemaRefs>
    <ds:schemaRef ds:uri="http://purl.org/dc/elements/1.1/"/>
    <ds:schemaRef ds:uri="http://www.w3.org/XML/1998/namespace"/>
    <ds:schemaRef ds:uri="http://purl.org/dc/terms/"/>
    <ds:schemaRef ds:uri="http://schemas.microsoft.com/office/2006/metadata/properties"/>
    <ds:schemaRef ds:uri="393f0ad5-9d22-418a-bfcf-d6a0aafc6d7b"/>
    <ds:schemaRef ds:uri="http://schemas.microsoft.com/office/2006/documentManagement/types"/>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8DF821DD-5273-4588-83CB-D13A3630F4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10</Pages>
  <Words>2609</Words>
  <Characters>14351</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16927</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39</cp:revision>
  <cp:lastPrinted>2017-09-27T13:48:00Z</cp:lastPrinted>
  <dcterms:created xsi:type="dcterms:W3CDTF">2023-03-23T15:29:00Z</dcterms:created>
  <dcterms:modified xsi:type="dcterms:W3CDTF">2025-06-19T14:38:00Z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0x010100A66E2EDB36B6CA489AD511E35C8C81EC</vt:lpwstr>
  </property>
</Properties>
</file>